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示范区复查合格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就业见习单位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3"/>
        <w:tblW w:w="879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906"/>
        <w:gridCol w:w="987"/>
        <w:gridCol w:w="2587"/>
        <w:gridCol w:w="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19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需求人数</w:t>
            </w:r>
          </w:p>
        </w:tc>
        <w:tc>
          <w:tcPr>
            <w:tcW w:w="25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学历、专业要求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</w:t>
            </w:r>
          </w:p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1、河南恪德律师事务所</w:t>
            </w:r>
          </w:p>
        </w:tc>
        <w:tc>
          <w:tcPr>
            <w:tcW w:w="19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律师助理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本科以上、法学专业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庞伟琴 15136965950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平顶山威佳泰通汽车销售有限公司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销售顾问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19939095590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机电学徒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钣喷学徒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维修接待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顶山威佳众望汽车销售有限公司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销售顾问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高志辉18137593177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机电学徒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钣喷学徒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维修接待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中专以上、专业不限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平顶山无界电子商务有限公司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客服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大专以上、不限专业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丁风洒13849575406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河南金年华律师事务所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实习律师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本科以上、法学专业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张梦刚15639980125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9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906"/>
        <w:gridCol w:w="987"/>
        <w:gridCol w:w="5"/>
        <w:gridCol w:w="257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平顶山良图科技有限公司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人事专员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大专以上、人力资源等专业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朱文雅13346729652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行政专员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大专以上、行政管理专业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原画师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大专以上、动漫设计专业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3D模型师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大专以上、动漫设计专业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新媒体运营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大专以上、多媒体运营等专业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文案编辑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大专以上、汉语言文学等专业</w:t>
            </w: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合计（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60人（17个职位）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627B4"/>
    <w:rsid w:val="63B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2021-11-25T02:42:00Z</dcterms:created>
  <dc:creator>WPS_1496715251</dc:creator>
  <cp:lastModifiedBy>WPS_1496715251</cp:lastModifiedBy>
  <dcterms:modified xsi:type="dcterms:W3CDTF">2021-11-25T02:43:37Z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80B0AFAC1E654FA1810C1562FF496165</vt:lpwstr>
  </property>
</Properties>
</file>